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7C98" w14:textId="77777777" w:rsidR="00894DB5" w:rsidRPr="00FF6DE0" w:rsidRDefault="00894DB5" w:rsidP="00FF6DE0">
      <w:pPr>
        <w:pBdr>
          <w:bottom w:val="single" w:sz="4" w:space="1" w:color="auto"/>
        </w:pBdr>
        <w:spacing w:after="0" w:line="240" w:lineRule="auto"/>
        <w:rPr>
          <w:b/>
        </w:rPr>
      </w:pPr>
      <w:r w:rsidRPr="00FF6DE0">
        <w:rPr>
          <w:b/>
        </w:rPr>
        <w:t>Location Research</w:t>
      </w:r>
    </w:p>
    <w:p w14:paraId="502C9A66" w14:textId="15CBCB55" w:rsidR="00894DB5" w:rsidRPr="00FF6DE0" w:rsidRDefault="00894DB5" w:rsidP="00FF6DE0">
      <w:pPr>
        <w:pBdr>
          <w:bottom w:val="single" w:sz="4" w:space="1" w:color="auto"/>
        </w:pBdr>
        <w:spacing w:after="0" w:line="240" w:lineRule="auto"/>
        <w:rPr>
          <w:sz w:val="16"/>
        </w:rPr>
      </w:pPr>
      <w:r w:rsidRPr="00FF6DE0">
        <w:rPr>
          <w:sz w:val="16"/>
        </w:rPr>
        <w:t xml:space="preserve">Address: </w:t>
      </w:r>
    </w:p>
    <w:p w14:paraId="5A2C2A52" w14:textId="77777777" w:rsidR="002745A8" w:rsidRPr="00FF6DE0" w:rsidRDefault="002745A8" w:rsidP="00FF6DE0">
      <w:pPr>
        <w:spacing w:after="0" w:line="240" w:lineRule="auto"/>
        <w:rPr>
          <w:b/>
          <w:sz w:val="16"/>
          <w:u w:val="single"/>
        </w:rPr>
      </w:pPr>
    </w:p>
    <w:p w14:paraId="6B6081E0" w14:textId="77777777" w:rsidR="00914B3B" w:rsidRDefault="00914B3B" w:rsidP="00FF6DE0">
      <w:pPr>
        <w:spacing w:after="0" w:line="240" w:lineRule="auto"/>
        <w:rPr>
          <w:b/>
          <w:sz w:val="16"/>
          <w:u w:val="single"/>
        </w:rPr>
        <w:sectPr w:rsidR="00914B3B" w:rsidSect="006F5F63">
          <w:pgSz w:w="15840" w:h="12240" w:orient="landscape"/>
          <w:pgMar w:top="1080" w:right="360" w:bottom="360" w:left="360" w:header="720" w:footer="720" w:gutter="0"/>
          <w:cols w:space="720"/>
          <w:docGrid w:linePitch="360"/>
        </w:sectPr>
      </w:pPr>
    </w:p>
    <w:p w14:paraId="70635267" w14:textId="77777777" w:rsidR="00894DB5" w:rsidRPr="00FF6DE0" w:rsidRDefault="00894DB5" w:rsidP="00FF6DE0">
      <w:pPr>
        <w:spacing w:after="0" w:line="240" w:lineRule="auto"/>
        <w:rPr>
          <w:b/>
          <w:sz w:val="16"/>
          <w:u w:val="single"/>
        </w:rPr>
      </w:pPr>
      <w:r w:rsidRPr="00FF6DE0">
        <w:rPr>
          <w:b/>
          <w:sz w:val="16"/>
          <w:u w:val="single"/>
        </w:rPr>
        <w:t>Average yearly rainfall:</w:t>
      </w:r>
    </w:p>
    <w:p w14:paraId="2D5D2624" w14:textId="4697C5B8" w:rsidR="00894DB5" w:rsidRPr="00FF6DE0" w:rsidRDefault="009E4F08" w:rsidP="00FF6DE0">
      <w:pPr>
        <w:spacing w:after="0" w:line="240" w:lineRule="auto"/>
        <w:rPr>
          <w:sz w:val="16"/>
        </w:rPr>
      </w:pPr>
      <w:r>
        <w:rPr>
          <w:sz w:val="16"/>
        </w:rPr>
        <w:t>##.##</w:t>
      </w:r>
      <w:r w:rsidR="00E23C22">
        <w:rPr>
          <w:sz w:val="16"/>
        </w:rPr>
        <w:t>in/yr</w:t>
      </w:r>
      <w:r>
        <w:rPr>
          <w:sz w:val="16"/>
        </w:rPr>
        <w:t xml:space="preserve"> = ##.####</w:t>
      </w:r>
      <w:r w:rsidR="00894DB5" w:rsidRPr="00FF6DE0">
        <w:rPr>
          <w:sz w:val="16"/>
        </w:rPr>
        <w:t xml:space="preserve">gal/sf * </w:t>
      </w:r>
      <w:r w:rsidR="00EF2B94">
        <w:rPr>
          <w:sz w:val="16"/>
        </w:rPr>
        <w:t xml:space="preserve">#####sf of roof or site </w:t>
      </w:r>
      <w:r w:rsidR="00894DB5" w:rsidRPr="00FF6DE0">
        <w:rPr>
          <w:sz w:val="16"/>
        </w:rPr>
        <w:t xml:space="preserve">= </w:t>
      </w:r>
      <w:r>
        <w:rPr>
          <w:b/>
          <w:sz w:val="16"/>
        </w:rPr>
        <w:t>#,###,###</w:t>
      </w:r>
      <w:r w:rsidR="00894DB5" w:rsidRPr="00FF6DE0">
        <w:rPr>
          <w:b/>
          <w:sz w:val="16"/>
        </w:rPr>
        <w:t>gal/yr</w:t>
      </w:r>
    </w:p>
    <w:p w14:paraId="698CFC22" w14:textId="77777777" w:rsidR="00E23C22" w:rsidRDefault="00023153" w:rsidP="00FF6DE0">
      <w:pPr>
        <w:spacing w:after="0" w:line="240" w:lineRule="auto"/>
        <w:rPr>
          <w:sz w:val="12"/>
        </w:rPr>
      </w:pPr>
      <w:r w:rsidRPr="00FF6DE0">
        <w:rPr>
          <w:sz w:val="12"/>
        </w:rPr>
        <w:t xml:space="preserve">Source: </w:t>
      </w:r>
      <w:r w:rsidR="00E23C22" w:rsidRPr="00E23C22">
        <w:rPr>
          <w:sz w:val="12"/>
        </w:rPr>
        <w:t>http://www.harriscountyfws.org/</w:t>
      </w:r>
    </w:p>
    <w:p w14:paraId="60B18203" w14:textId="77777777" w:rsidR="002A0E7F" w:rsidRPr="00FF6DE0" w:rsidRDefault="00023153" w:rsidP="00FF6DE0">
      <w:pPr>
        <w:spacing w:after="0" w:line="240" w:lineRule="auto"/>
        <w:rPr>
          <w:sz w:val="12"/>
        </w:rPr>
      </w:pPr>
      <w:r w:rsidRPr="00FF6DE0">
        <w:rPr>
          <w:sz w:val="12"/>
        </w:rPr>
        <w:t xml:space="preserve">Source: </w:t>
      </w:r>
      <w:r w:rsidR="002A0E7F" w:rsidRPr="00FF6DE0">
        <w:rPr>
          <w:sz w:val="12"/>
        </w:rPr>
        <w:t>http://www.virtualsecrets.com/annual-rainfall-water-calculator.html</w:t>
      </w:r>
    </w:p>
    <w:p w14:paraId="14D588E1" w14:textId="77777777" w:rsidR="00894DB5" w:rsidRPr="00FF6DE0" w:rsidRDefault="00894DB5" w:rsidP="00FF6DE0">
      <w:pPr>
        <w:spacing w:after="0" w:line="240" w:lineRule="auto"/>
        <w:rPr>
          <w:sz w:val="16"/>
        </w:rPr>
      </w:pPr>
    </w:p>
    <w:p w14:paraId="5EF0E6C5" w14:textId="77777777" w:rsidR="00894DB5" w:rsidRDefault="00894DB5" w:rsidP="00FF6DE0">
      <w:pPr>
        <w:spacing w:after="0" w:line="240" w:lineRule="auto"/>
        <w:rPr>
          <w:b/>
          <w:sz w:val="16"/>
          <w:u w:val="single"/>
        </w:rPr>
      </w:pPr>
      <w:r w:rsidRPr="00FF6DE0">
        <w:rPr>
          <w:b/>
          <w:sz w:val="16"/>
          <w:u w:val="single"/>
        </w:rPr>
        <w:t>Average Temperature:</w:t>
      </w:r>
    </w:p>
    <w:tbl>
      <w:tblPr>
        <w:tblStyle w:val="TableGrid"/>
        <w:tblW w:w="8678" w:type="dxa"/>
        <w:tblInd w:w="108" w:type="dxa"/>
        <w:tblLook w:val="04A0" w:firstRow="1" w:lastRow="0" w:firstColumn="1" w:lastColumn="0" w:noHBand="0" w:noVBand="1"/>
      </w:tblPr>
      <w:tblGrid>
        <w:gridCol w:w="1719"/>
        <w:gridCol w:w="508"/>
        <w:gridCol w:w="533"/>
        <w:gridCol w:w="565"/>
        <w:gridCol w:w="529"/>
        <w:gridCol w:w="582"/>
        <w:gridCol w:w="515"/>
        <w:gridCol w:w="468"/>
        <w:gridCol w:w="548"/>
        <w:gridCol w:w="533"/>
        <w:gridCol w:w="523"/>
        <w:gridCol w:w="556"/>
        <w:gridCol w:w="542"/>
        <w:gridCol w:w="557"/>
      </w:tblGrid>
      <w:tr w:rsidR="009E4F08" w:rsidRPr="009E4F08" w14:paraId="6D15683F" w14:textId="77777777" w:rsidTr="009E4F08">
        <w:tc>
          <w:tcPr>
            <w:tcW w:w="1719" w:type="dxa"/>
          </w:tcPr>
          <w:p w14:paraId="5AD1F4E6" w14:textId="77777777" w:rsidR="009E4F08" w:rsidRPr="009E4F08" w:rsidRDefault="009E4F08" w:rsidP="00FF6DE0">
            <w:pPr>
              <w:rPr>
                <w:sz w:val="16"/>
              </w:rPr>
            </w:pPr>
          </w:p>
        </w:tc>
        <w:tc>
          <w:tcPr>
            <w:tcW w:w="508" w:type="dxa"/>
          </w:tcPr>
          <w:p w14:paraId="43ACF385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533" w:type="dxa"/>
          </w:tcPr>
          <w:p w14:paraId="5D071898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565" w:type="dxa"/>
          </w:tcPr>
          <w:p w14:paraId="744772E8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529" w:type="dxa"/>
          </w:tcPr>
          <w:p w14:paraId="74101980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582" w:type="dxa"/>
          </w:tcPr>
          <w:p w14:paraId="28AF4102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515" w:type="dxa"/>
          </w:tcPr>
          <w:p w14:paraId="665DA6CB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468" w:type="dxa"/>
          </w:tcPr>
          <w:p w14:paraId="31D49503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548" w:type="dxa"/>
          </w:tcPr>
          <w:p w14:paraId="436550B5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533" w:type="dxa"/>
          </w:tcPr>
          <w:p w14:paraId="20D60792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523" w:type="dxa"/>
          </w:tcPr>
          <w:p w14:paraId="4DED4162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556" w:type="dxa"/>
          </w:tcPr>
          <w:p w14:paraId="21F2222C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542" w:type="dxa"/>
          </w:tcPr>
          <w:p w14:paraId="6115B618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557" w:type="dxa"/>
          </w:tcPr>
          <w:p w14:paraId="18F794D5" w14:textId="77777777" w:rsid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Anu</w:t>
            </w:r>
          </w:p>
        </w:tc>
      </w:tr>
      <w:tr w:rsidR="009E4F08" w:rsidRPr="009E4F08" w14:paraId="68F4236B" w14:textId="77777777" w:rsidTr="009E4F08">
        <w:tc>
          <w:tcPr>
            <w:tcW w:w="1719" w:type="dxa"/>
            <w:shd w:val="clear" w:color="auto" w:fill="FFC000"/>
          </w:tcPr>
          <w:p w14:paraId="694D33EB" w14:textId="77777777" w:rsidR="009E4F08" w:rsidRPr="009E4F08" w:rsidRDefault="009E4F08" w:rsidP="00FF6DE0">
            <w:pPr>
              <w:rPr>
                <w:sz w:val="16"/>
              </w:rPr>
            </w:pPr>
            <w:r w:rsidRPr="009E4F08">
              <w:rPr>
                <w:sz w:val="16"/>
              </w:rPr>
              <w:t>Average Temperature</w:t>
            </w:r>
          </w:p>
        </w:tc>
        <w:tc>
          <w:tcPr>
            <w:tcW w:w="508" w:type="dxa"/>
            <w:shd w:val="clear" w:color="auto" w:fill="00B0F0"/>
          </w:tcPr>
          <w:p w14:paraId="51CDA21A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33" w:type="dxa"/>
            <w:shd w:val="clear" w:color="auto" w:fill="92D050"/>
          </w:tcPr>
          <w:p w14:paraId="58D09038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65" w:type="dxa"/>
            <w:shd w:val="clear" w:color="auto" w:fill="FFFF00"/>
          </w:tcPr>
          <w:p w14:paraId="543986D7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29" w:type="dxa"/>
            <w:shd w:val="clear" w:color="auto" w:fill="FFC000"/>
          </w:tcPr>
          <w:p w14:paraId="3DF6BF6C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82" w:type="dxa"/>
            <w:shd w:val="clear" w:color="auto" w:fill="FFC000"/>
          </w:tcPr>
          <w:p w14:paraId="3E1A597E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15" w:type="dxa"/>
            <w:shd w:val="clear" w:color="auto" w:fill="FF0000"/>
          </w:tcPr>
          <w:p w14:paraId="13E806A6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468" w:type="dxa"/>
            <w:shd w:val="clear" w:color="auto" w:fill="FF0000"/>
          </w:tcPr>
          <w:p w14:paraId="4753D9E8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48" w:type="dxa"/>
            <w:shd w:val="clear" w:color="auto" w:fill="FF0000"/>
          </w:tcPr>
          <w:p w14:paraId="76DB7DAF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33" w:type="dxa"/>
            <w:shd w:val="clear" w:color="auto" w:fill="FFC000"/>
          </w:tcPr>
          <w:p w14:paraId="5D718BB2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23" w:type="dxa"/>
            <w:shd w:val="clear" w:color="auto" w:fill="FFC000"/>
          </w:tcPr>
          <w:p w14:paraId="680925DF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56" w:type="dxa"/>
            <w:shd w:val="clear" w:color="auto" w:fill="FFFF00"/>
          </w:tcPr>
          <w:p w14:paraId="41FEBFAB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42" w:type="dxa"/>
            <w:shd w:val="clear" w:color="auto" w:fill="92D050"/>
          </w:tcPr>
          <w:p w14:paraId="650BCCEC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57" w:type="dxa"/>
            <w:shd w:val="clear" w:color="auto" w:fill="FFC000"/>
          </w:tcPr>
          <w:p w14:paraId="10C176B8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</w:tr>
      <w:tr w:rsidR="009E4F08" w:rsidRPr="009E4F08" w14:paraId="7BCED91F" w14:textId="77777777" w:rsidTr="009E4F08">
        <w:tc>
          <w:tcPr>
            <w:tcW w:w="1719" w:type="dxa"/>
            <w:shd w:val="clear" w:color="auto" w:fill="FF0000"/>
          </w:tcPr>
          <w:p w14:paraId="78FFB102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Heating Degree Days</w:t>
            </w:r>
          </w:p>
        </w:tc>
        <w:tc>
          <w:tcPr>
            <w:tcW w:w="508" w:type="dxa"/>
            <w:shd w:val="clear" w:color="auto" w:fill="FF0000"/>
          </w:tcPr>
          <w:p w14:paraId="0436A493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33" w:type="dxa"/>
            <w:shd w:val="clear" w:color="auto" w:fill="FF0000"/>
          </w:tcPr>
          <w:p w14:paraId="3F543ED8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65" w:type="dxa"/>
            <w:shd w:val="clear" w:color="auto" w:fill="FF0000"/>
          </w:tcPr>
          <w:p w14:paraId="1DFBBB17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29" w:type="dxa"/>
            <w:shd w:val="clear" w:color="auto" w:fill="FF0000"/>
          </w:tcPr>
          <w:p w14:paraId="5D4513EE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82" w:type="dxa"/>
            <w:shd w:val="clear" w:color="auto" w:fill="FF0000"/>
          </w:tcPr>
          <w:p w14:paraId="3E1A829A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15" w:type="dxa"/>
            <w:shd w:val="clear" w:color="auto" w:fill="FF0000"/>
          </w:tcPr>
          <w:p w14:paraId="1A11326D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468" w:type="dxa"/>
            <w:shd w:val="clear" w:color="auto" w:fill="FF0000"/>
          </w:tcPr>
          <w:p w14:paraId="20C84954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48" w:type="dxa"/>
            <w:shd w:val="clear" w:color="auto" w:fill="FF0000"/>
          </w:tcPr>
          <w:p w14:paraId="3EB1EB2A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33" w:type="dxa"/>
            <w:shd w:val="clear" w:color="auto" w:fill="FF0000"/>
          </w:tcPr>
          <w:p w14:paraId="4A978752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23" w:type="dxa"/>
            <w:shd w:val="clear" w:color="auto" w:fill="FF0000"/>
          </w:tcPr>
          <w:p w14:paraId="322F1F32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56" w:type="dxa"/>
            <w:shd w:val="clear" w:color="auto" w:fill="FF0000"/>
          </w:tcPr>
          <w:p w14:paraId="54CC82CD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42" w:type="dxa"/>
            <w:shd w:val="clear" w:color="auto" w:fill="FF0000"/>
          </w:tcPr>
          <w:p w14:paraId="44C2D0CF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57" w:type="dxa"/>
            <w:shd w:val="clear" w:color="auto" w:fill="FF0000"/>
          </w:tcPr>
          <w:p w14:paraId="00D162FB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</w:tr>
      <w:tr w:rsidR="009E4F08" w:rsidRPr="009E4F08" w14:paraId="773DCFC8" w14:textId="77777777" w:rsidTr="009E4F08">
        <w:tc>
          <w:tcPr>
            <w:tcW w:w="1719" w:type="dxa"/>
            <w:shd w:val="clear" w:color="auto" w:fill="00B0F0"/>
          </w:tcPr>
          <w:p w14:paraId="496C8554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Cooling Degree Days</w:t>
            </w:r>
          </w:p>
        </w:tc>
        <w:tc>
          <w:tcPr>
            <w:tcW w:w="508" w:type="dxa"/>
            <w:shd w:val="clear" w:color="auto" w:fill="00B0F0"/>
          </w:tcPr>
          <w:p w14:paraId="6343D1B0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33" w:type="dxa"/>
            <w:shd w:val="clear" w:color="auto" w:fill="00B0F0"/>
          </w:tcPr>
          <w:p w14:paraId="3BD0358A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65" w:type="dxa"/>
            <w:shd w:val="clear" w:color="auto" w:fill="00B0F0"/>
          </w:tcPr>
          <w:p w14:paraId="3DA2B87D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29" w:type="dxa"/>
            <w:shd w:val="clear" w:color="auto" w:fill="00B0F0"/>
          </w:tcPr>
          <w:p w14:paraId="268C6695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82" w:type="dxa"/>
            <w:shd w:val="clear" w:color="auto" w:fill="00B0F0"/>
          </w:tcPr>
          <w:p w14:paraId="73482D6E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15" w:type="dxa"/>
            <w:shd w:val="clear" w:color="auto" w:fill="00B0F0"/>
          </w:tcPr>
          <w:p w14:paraId="3303C3DB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468" w:type="dxa"/>
            <w:shd w:val="clear" w:color="auto" w:fill="00B0F0"/>
          </w:tcPr>
          <w:p w14:paraId="327D7BCE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48" w:type="dxa"/>
            <w:shd w:val="clear" w:color="auto" w:fill="00B0F0"/>
          </w:tcPr>
          <w:p w14:paraId="1303601C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33" w:type="dxa"/>
            <w:shd w:val="clear" w:color="auto" w:fill="00B0F0"/>
          </w:tcPr>
          <w:p w14:paraId="038AD696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23" w:type="dxa"/>
            <w:shd w:val="clear" w:color="auto" w:fill="00B0F0"/>
          </w:tcPr>
          <w:p w14:paraId="0056E5C1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56" w:type="dxa"/>
            <w:shd w:val="clear" w:color="auto" w:fill="00B0F0"/>
          </w:tcPr>
          <w:p w14:paraId="20B8C580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42" w:type="dxa"/>
            <w:shd w:val="clear" w:color="auto" w:fill="00B0F0"/>
          </w:tcPr>
          <w:p w14:paraId="6B7D95AB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  <w:tc>
          <w:tcPr>
            <w:tcW w:w="557" w:type="dxa"/>
            <w:shd w:val="clear" w:color="auto" w:fill="00B0F0"/>
          </w:tcPr>
          <w:p w14:paraId="4BE3A500" w14:textId="77777777" w:rsidR="009E4F08" w:rsidRPr="009E4F08" w:rsidRDefault="009E4F08" w:rsidP="00FF6DE0">
            <w:pPr>
              <w:rPr>
                <w:sz w:val="16"/>
              </w:rPr>
            </w:pPr>
            <w:r>
              <w:rPr>
                <w:sz w:val="16"/>
              </w:rPr>
              <w:t>###</w:t>
            </w:r>
          </w:p>
        </w:tc>
      </w:tr>
    </w:tbl>
    <w:p w14:paraId="1959233F" w14:textId="77777777" w:rsidR="00894DB5" w:rsidRDefault="00023153" w:rsidP="00FF6DE0">
      <w:pPr>
        <w:spacing w:after="0" w:line="240" w:lineRule="auto"/>
        <w:rPr>
          <w:sz w:val="12"/>
        </w:rPr>
      </w:pPr>
      <w:r w:rsidRPr="00FF6DE0">
        <w:rPr>
          <w:sz w:val="12"/>
        </w:rPr>
        <w:t xml:space="preserve">Source: </w:t>
      </w:r>
      <w:r w:rsidR="002A0E7F" w:rsidRPr="00FF6DE0">
        <w:rPr>
          <w:sz w:val="12"/>
        </w:rPr>
        <w:t>http://www.climate-zone.com/climate/united-states/texas/houston/</w:t>
      </w:r>
    </w:p>
    <w:p w14:paraId="0BA9D778" w14:textId="77777777" w:rsidR="00B87C9C" w:rsidRDefault="00B87C9C" w:rsidP="00FF6DE0">
      <w:pPr>
        <w:spacing w:after="0" w:line="240" w:lineRule="auto"/>
        <w:rPr>
          <w:sz w:val="12"/>
        </w:rPr>
      </w:pPr>
    </w:p>
    <w:p w14:paraId="0DBBD72F" w14:textId="77777777" w:rsidR="00D92646" w:rsidRPr="00753D7F" w:rsidRDefault="00894DB5" w:rsidP="00FF6DE0">
      <w:pPr>
        <w:spacing w:after="0" w:line="240" w:lineRule="auto"/>
        <w:rPr>
          <w:b/>
          <w:sz w:val="16"/>
          <w:u w:val="single"/>
        </w:rPr>
      </w:pPr>
      <w:r w:rsidRPr="00FF6DE0">
        <w:rPr>
          <w:b/>
          <w:sz w:val="16"/>
          <w:u w:val="single"/>
        </w:rPr>
        <w:t>Sun Location:</w:t>
      </w:r>
    </w:p>
    <w:p w14:paraId="7A3AEF93" w14:textId="77777777" w:rsidR="002745A8" w:rsidRPr="00FF6DE0" w:rsidRDefault="00FC4A60" w:rsidP="00FF6DE0">
      <w:pPr>
        <w:spacing w:after="0" w:line="240" w:lineRule="auto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DB3351D" wp14:editId="1F097297">
            <wp:simplePos x="0" y="0"/>
            <wp:positionH relativeFrom="column">
              <wp:posOffset>17145</wp:posOffset>
            </wp:positionH>
            <wp:positionV relativeFrom="paragraph">
              <wp:posOffset>26035</wp:posOffset>
            </wp:positionV>
            <wp:extent cx="1546225" cy="1543050"/>
            <wp:effectExtent l="19050" t="0" r="0" b="0"/>
            <wp:wrapSquare wrapText="bothSides"/>
            <wp:docPr id="3" name="Picture 1" descr="http://www.gaisma.com/en/sunpath/houston-tex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isma.com/en/sunpath/houston-tex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5A8" w:rsidRPr="00FF6DE0">
        <w:rPr>
          <w:sz w:val="16"/>
        </w:rPr>
        <w:t xml:space="preserve">Solar Elevation: </w:t>
      </w:r>
      <w:r w:rsidR="00D92646" w:rsidRPr="00FF6DE0">
        <w:rPr>
          <w:sz w:val="16"/>
        </w:rPr>
        <w:tab/>
      </w:r>
      <w:r w:rsidR="00D92646" w:rsidRPr="00FF6DE0">
        <w:rPr>
          <w:sz w:val="16"/>
        </w:rPr>
        <w:tab/>
      </w:r>
      <w:r w:rsidR="00D92646" w:rsidRPr="00FF6DE0">
        <w:rPr>
          <w:sz w:val="16"/>
        </w:rPr>
        <w:tab/>
      </w:r>
    </w:p>
    <w:p w14:paraId="4205E1DF" w14:textId="77777777" w:rsidR="00D92646" w:rsidRPr="00FF6DE0" w:rsidRDefault="002745A8" w:rsidP="00FF6DE0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June </w:t>
      </w:r>
      <w:r w:rsidR="009E4F08">
        <w:rPr>
          <w:sz w:val="16"/>
        </w:rPr>
        <w:t>##.##</w:t>
      </w:r>
      <w:r w:rsidRPr="00FF6DE0">
        <w:rPr>
          <w:sz w:val="16"/>
        </w:rPr>
        <w:t xml:space="preserve">® (from horizontal) </w:t>
      </w:r>
      <w:r w:rsidR="00D92646" w:rsidRPr="00FF6DE0">
        <w:rPr>
          <w:sz w:val="16"/>
        </w:rPr>
        <w:tab/>
      </w:r>
      <w:r w:rsidR="00D92646" w:rsidRPr="00FF6DE0">
        <w:rPr>
          <w:sz w:val="16"/>
        </w:rPr>
        <w:tab/>
      </w:r>
    </w:p>
    <w:p w14:paraId="76B7116F" w14:textId="77777777" w:rsidR="00D92646" w:rsidRPr="00FF6DE0" w:rsidRDefault="002745A8" w:rsidP="00FF6DE0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December </w:t>
      </w:r>
      <w:r w:rsidR="009E4F08">
        <w:rPr>
          <w:sz w:val="16"/>
        </w:rPr>
        <w:t>##.##</w:t>
      </w:r>
      <w:r w:rsidRPr="00FF6DE0">
        <w:rPr>
          <w:sz w:val="16"/>
        </w:rPr>
        <w:t xml:space="preserve">® (from horizontal) </w:t>
      </w:r>
    </w:p>
    <w:p w14:paraId="6824BEF7" w14:textId="77777777" w:rsidR="00D92646" w:rsidRPr="00FF6DE0" w:rsidRDefault="00D92646" w:rsidP="00FF6DE0">
      <w:pPr>
        <w:spacing w:after="0" w:line="240" w:lineRule="auto"/>
        <w:rPr>
          <w:sz w:val="16"/>
        </w:rPr>
      </w:pPr>
    </w:p>
    <w:p w14:paraId="64BEFC72" w14:textId="77777777" w:rsidR="00D92646" w:rsidRPr="00FF6DE0" w:rsidRDefault="00D92646" w:rsidP="00FF6DE0">
      <w:pPr>
        <w:spacing w:after="0" w:line="240" w:lineRule="auto"/>
        <w:rPr>
          <w:sz w:val="16"/>
        </w:rPr>
      </w:pPr>
      <w:r w:rsidRPr="00FF6DE0">
        <w:rPr>
          <w:sz w:val="16"/>
        </w:rPr>
        <w:t>Solar Azimuth:</w:t>
      </w:r>
      <w:r w:rsidRPr="00FF6DE0">
        <w:rPr>
          <w:sz w:val="16"/>
        </w:rPr>
        <w:tab/>
      </w:r>
    </w:p>
    <w:p w14:paraId="0DE77EC7" w14:textId="77777777" w:rsidR="00D92646" w:rsidRPr="00FF6DE0" w:rsidRDefault="00D92646" w:rsidP="00FF6DE0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June 21: </w:t>
      </w:r>
      <w:r w:rsidR="009E4F08">
        <w:rPr>
          <w:sz w:val="16"/>
        </w:rPr>
        <w:t>###</w:t>
      </w:r>
      <w:r w:rsidRPr="00FF6DE0">
        <w:rPr>
          <w:sz w:val="16"/>
        </w:rPr>
        <w:t xml:space="preserve">® – </w:t>
      </w:r>
      <w:r w:rsidR="009E4F08">
        <w:rPr>
          <w:sz w:val="16"/>
        </w:rPr>
        <w:t>###</w:t>
      </w:r>
      <w:r w:rsidRPr="00FF6DE0">
        <w:rPr>
          <w:sz w:val="16"/>
        </w:rPr>
        <w:t>® (clockwise from north = 0®)</w:t>
      </w:r>
    </w:p>
    <w:p w14:paraId="04F75836" w14:textId="77777777" w:rsidR="002745A8" w:rsidRPr="00FF6DE0" w:rsidRDefault="002745A8" w:rsidP="00FF6DE0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December 21: </w:t>
      </w:r>
      <w:r w:rsidR="009E4F08">
        <w:rPr>
          <w:sz w:val="16"/>
        </w:rPr>
        <w:t>###</w:t>
      </w:r>
      <w:r w:rsidRPr="00FF6DE0">
        <w:rPr>
          <w:sz w:val="16"/>
        </w:rPr>
        <w:t xml:space="preserve">® – </w:t>
      </w:r>
      <w:r w:rsidR="009E4F08">
        <w:rPr>
          <w:sz w:val="16"/>
        </w:rPr>
        <w:t>###</w:t>
      </w:r>
      <w:r w:rsidRPr="00FF6DE0">
        <w:rPr>
          <w:sz w:val="16"/>
        </w:rPr>
        <w:t>® (clockwise from north = 0®)</w:t>
      </w:r>
    </w:p>
    <w:p w14:paraId="1FFFC0C6" w14:textId="77777777" w:rsidR="00753D7F" w:rsidRDefault="00753D7F" w:rsidP="00FF6DE0">
      <w:pPr>
        <w:spacing w:after="0" w:line="240" w:lineRule="auto"/>
        <w:rPr>
          <w:sz w:val="12"/>
        </w:rPr>
      </w:pPr>
    </w:p>
    <w:p w14:paraId="31932567" w14:textId="77777777" w:rsidR="00307113" w:rsidRDefault="00307113" w:rsidP="00FF6DE0">
      <w:pPr>
        <w:spacing w:after="0" w:line="240" w:lineRule="auto"/>
        <w:rPr>
          <w:sz w:val="12"/>
        </w:rPr>
      </w:pPr>
    </w:p>
    <w:p w14:paraId="750EA01B" w14:textId="77777777" w:rsidR="00307113" w:rsidRDefault="00307113" w:rsidP="00FF6DE0">
      <w:pPr>
        <w:spacing w:after="0" w:line="240" w:lineRule="auto"/>
        <w:rPr>
          <w:sz w:val="12"/>
        </w:rPr>
      </w:pPr>
    </w:p>
    <w:p w14:paraId="4D2114C8" w14:textId="77777777" w:rsidR="00307113" w:rsidRDefault="00307113" w:rsidP="00FF6DE0">
      <w:pPr>
        <w:spacing w:after="0" w:line="240" w:lineRule="auto"/>
        <w:rPr>
          <w:sz w:val="12"/>
        </w:rPr>
      </w:pPr>
    </w:p>
    <w:p w14:paraId="092728EE" w14:textId="77777777" w:rsidR="00307113" w:rsidRDefault="00307113" w:rsidP="00FF6DE0">
      <w:pPr>
        <w:spacing w:after="0" w:line="240" w:lineRule="auto"/>
        <w:rPr>
          <w:sz w:val="12"/>
        </w:rPr>
      </w:pPr>
    </w:p>
    <w:p w14:paraId="3E59F7FF" w14:textId="77777777" w:rsidR="002745A8" w:rsidRPr="00FF6DE0" w:rsidRDefault="00FF6DE0" w:rsidP="00FF6DE0">
      <w:pPr>
        <w:spacing w:after="0" w:line="240" w:lineRule="auto"/>
        <w:rPr>
          <w:sz w:val="12"/>
        </w:rPr>
      </w:pPr>
      <w:r w:rsidRPr="00FF6DE0">
        <w:rPr>
          <w:sz w:val="12"/>
        </w:rPr>
        <w:t xml:space="preserve">Source: </w:t>
      </w:r>
      <w:r w:rsidR="002745A8" w:rsidRPr="00FF6DE0">
        <w:rPr>
          <w:sz w:val="12"/>
        </w:rPr>
        <w:t>http://www.esrl.noaa.gov/gmd/grad/solcalc/azel.html</w:t>
      </w:r>
    </w:p>
    <w:p w14:paraId="1C8BBAB2" w14:textId="77777777" w:rsidR="00914B3B" w:rsidRDefault="00FF6DE0" w:rsidP="00FF6DE0">
      <w:pPr>
        <w:spacing w:after="0" w:line="240" w:lineRule="auto"/>
        <w:rPr>
          <w:sz w:val="12"/>
        </w:rPr>
      </w:pPr>
      <w:r w:rsidRPr="00FF6DE0">
        <w:rPr>
          <w:sz w:val="12"/>
        </w:rPr>
        <w:t>Source: http://www.gaisma.com/en/sunpath/houston-texas.png</w:t>
      </w:r>
    </w:p>
    <w:p w14:paraId="3785F5F6" w14:textId="77777777" w:rsidR="00307113" w:rsidRDefault="00307113" w:rsidP="00FF6DE0">
      <w:pPr>
        <w:spacing w:after="0" w:line="240" w:lineRule="auto"/>
        <w:rPr>
          <w:sz w:val="12"/>
        </w:rPr>
      </w:pPr>
      <w:r>
        <w:rPr>
          <w:sz w:val="12"/>
        </w:rPr>
        <w:t>Source: http://www.suncalc.net</w:t>
      </w:r>
    </w:p>
    <w:p w14:paraId="2939BA28" w14:textId="77777777" w:rsidR="00307113" w:rsidRDefault="00307113" w:rsidP="003C08B3">
      <w:pPr>
        <w:spacing w:after="0" w:line="240" w:lineRule="auto"/>
        <w:rPr>
          <w:b/>
          <w:sz w:val="16"/>
          <w:u w:val="single"/>
        </w:rPr>
      </w:pPr>
    </w:p>
    <w:p w14:paraId="26A75791" w14:textId="77777777" w:rsidR="003C08B3" w:rsidRPr="00FF6DE0" w:rsidRDefault="003C08B3" w:rsidP="003C08B3">
      <w:pPr>
        <w:spacing w:after="0" w:line="240" w:lineRule="auto"/>
        <w:rPr>
          <w:b/>
          <w:sz w:val="16"/>
          <w:u w:val="single"/>
        </w:rPr>
      </w:pPr>
      <w:r w:rsidRPr="00FF6DE0">
        <w:rPr>
          <w:b/>
          <w:sz w:val="16"/>
          <w:u w:val="single"/>
        </w:rPr>
        <w:t>Locally Sourced Building Materials:</w:t>
      </w:r>
    </w:p>
    <w:p w14:paraId="7CD710A4" w14:textId="77777777" w:rsidR="003C08B3" w:rsidRPr="00FF6DE0" w:rsidRDefault="003C08B3" w:rsidP="003C08B3">
      <w:pPr>
        <w:tabs>
          <w:tab w:val="left" w:pos="1170"/>
        </w:tabs>
        <w:spacing w:after="0" w:line="240" w:lineRule="auto"/>
        <w:rPr>
          <w:sz w:val="16"/>
        </w:rPr>
      </w:pPr>
      <w:r w:rsidRPr="00FF6DE0">
        <w:rPr>
          <w:sz w:val="16"/>
        </w:rPr>
        <w:t xml:space="preserve">Ceiling Tiles: </w:t>
      </w:r>
      <w:r>
        <w:rPr>
          <w:sz w:val="16"/>
        </w:rPr>
        <w:tab/>
      </w:r>
      <w:r w:rsidRPr="00FF6DE0">
        <w:rPr>
          <w:sz w:val="16"/>
        </w:rPr>
        <w:t>USG - Aspen, Halcyon ClimaPlus, Rockface ClimaPlus, Touchstone ClimaPlus, Olympia ClimaPlus, Pebbled ClimaPlus</w:t>
      </w:r>
    </w:p>
    <w:p w14:paraId="61A661E8" w14:textId="77777777" w:rsidR="003C08B3" w:rsidRPr="00FF6DE0" w:rsidRDefault="003C08B3" w:rsidP="003C08B3">
      <w:pPr>
        <w:tabs>
          <w:tab w:val="left" w:pos="1170"/>
        </w:tabs>
        <w:spacing w:after="0" w:line="240" w:lineRule="auto"/>
        <w:ind w:left="720" w:firstLine="90"/>
        <w:rPr>
          <w:sz w:val="16"/>
        </w:rPr>
      </w:pPr>
      <w:r>
        <w:rPr>
          <w:sz w:val="16"/>
        </w:rPr>
        <w:tab/>
      </w:r>
      <w:r w:rsidRPr="00FF6DE0">
        <w:rPr>
          <w:sz w:val="16"/>
        </w:rPr>
        <w:t>Armstrong - Ultima, Cirrus</w:t>
      </w:r>
    </w:p>
    <w:p w14:paraId="4706E4B6" w14:textId="77777777" w:rsidR="003C08B3" w:rsidRPr="00FF6DE0" w:rsidRDefault="003C08B3" w:rsidP="003C08B3">
      <w:pPr>
        <w:tabs>
          <w:tab w:val="left" w:pos="1170"/>
        </w:tabs>
        <w:spacing w:after="0" w:line="240" w:lineRule="auto"/>
        <w:rPr>
          <w:sz w:val="16"/>
        </w:rPr>
      </w:pPr>
      <w:r w:rsidRPr="00FF6DE0">
        <w:rPr>
          <w:sz w:val="16"/>
        </w:rPr>
        <w:t xml:space="preserve">Gypsum Board: </w:t>
      </w:r>
      <w:r>
        <w:rPr>
          <w:sz w:val="16"/>
        </w:rPr>
        <w:tab/>
      </w:r>
      <w:r w:rsidRPr="00FF6DE0">
        <w:rPr>
          <w:sz w:val="16"/>
        </w:rPr>
        <w:t>Gold Bond by National Gypsum, ProRoc by Certainteed, Sheetrock by USG</w:t>
      </w:r>
    </w:p>
    <w:p w14:paraId="6E80F561" w14:textId="77777777" w:rsidR="003C08B3" w:rsidRPr="00FF6DE0" w:rsidRDefault="003C08B3" w:rsidP="003C08B3">
      <w:pPr>
        <w:tabs>
          <w:tab w:val="left" w:pos="1170"/>
        </w:tabs>
        <w:spacing w:after="0" w:line="240" w:lineRule="auto"/>
        <w:rPr>
          <w:sz w:val="16"/>
        </w:rPr>
      </w:pPr>
      <w:r w:rsidRPr="00FF6DE0">
        <w:rPr>
          <w:sz w:val="16"/>
        </w:rPr>
        <w:t xml:space="preserve">Studs: </w:t>
      </w:r>
      <w:r>
        <w:rPr>
          <w:sz w:val="16"/>
        </w:rPr>
        <w:tab/>
      </w:r>
      <w:r w:rsidRPr="00FF6DE0">
        <w:rPr>
          <w:sz w:val="16"/>
        </w:rPr>
        <w:t>Steel framing by ClarkDietrich Building Systems, Steel framing by Marino/Ware</w:t>
      </w:r>
    </w:p>
    <w:p w14:paraId="64526D37" w14:textId="77777777" w:rsidR="003C08B3" w:rsidRPr="00FF6DE0" w:rsidRDefault="003C08B3" w:rsidP="003C08B3">
      <w:pPr>
        <w:tabs>
          <w:tab w:val="left" w:pos="1170"/>
        </w:tabs>
        <w:spacing w:after="0" w:line="240" w:lineRule="auto"/>
        <w:rPr>
          <w:sz w:val="16"/>
        </w:rPr>
      </w:pPr>
      <w:r w:rsidRPr="00FF6DE0">
        <w:rPr>
          <w:sz w:val="16"/>
        </w:rPr>
        <w:t>Stone</w:t>
      </w:r>
      <w:r>
        <w:rPr>
          <w:sz w:val="16"/>
        </w:rPr>
        <w:t xml:space="preserve">: </w:t>
      </w:r>
      <w:r>
        <w:rPr>
          <w:sz w:val="16"/>
        </w:rPr>
        <w:tab/>
      </w:r>
      <w:r w:rsidRPr="00FF6DE0">
        <w:rPr>
          <w:sz w:val="16"/>
        </w:rPr>
        <w:t>Granite - Texas Pearl, Texas Red, Texas Pink, Sunset Beige, Sunset Red, Mountain Red, Indian Sunset, Radiant Red</w:t>
      </w:r>
      <w:r>
        <w:rPr>
          <w:sz w:val="16"/>
        </w:rPr>
        <w:tab/>
      </w:r>
      <w:r w:rsidRPr="00FF6DE0">
        <w:rPr>
          <w:sz w:val="16"/>
        </w:rPr>
        <w:t>Limestone - Texas Crème, Classic Gray/Leuders, Patina Classic, Texas Shellstone, Blue Mist, Heritage, Cezanne</w:t>
      </w:r>
    </w:p>
    <w:p w14:paraId="4934D53C" w14:textId="77777777" w:rsidR="003C08B3" w:rsidRPr="00FF6DE0" w:rsidRDefault="003C08B3" w:rsidP="003C08B3">
      <w:pPr>
        <w:tabs>
          <w:tab w:val="left" w:pos="1170"/>
        </w:tabs>
        <w:spacing w:after="0" w:line="240" w:lineRule="auto"/>
        <w:rPr>
          <w:sz w:val="16"/>
        </w:rPr>
      </w:pPr>
      <w:r w:rsidRPr="00FF6DE0">
        <w:rPr>
          <w:sz w:val="16"/>
        </w:rPr>
        <w:t xml:space="preserve">Woods: </w:t>
      </w:r>
      <w:r>
        <w:rPr>
          <w:sz w:val="16"/>
        </w:rPr>
        <w:tab/>
      </w:r>
      <w:r w:rsidRPr="00FF6DE0">
        <w:rPr>
          <w:sz w:val="16"/>
        </w:rPr>
        <w:t>Pecan, Gum, Cypress, Mesquite</w:t>
      </w:r>
    </w:p>
    <w:p w14:paraId="0AE53B1D" w14:textId="77777777" w:rsidR="003C08B3" w:rsidRPr="00FF6DE0" w:rsidRDefault="003C08B3" w:rsidP="003C08B3">
      <w:pPr>
        <w:spacing w:after="0" w:line="240" w:lineRule="auto"/>
        <w:rPr>
          <w:sz w:val="12"/>
        </w:rPr>
      </w:pPr>
      <w:r w:rsidRPr="00FF6DE0">
        <w:rPr>
          <w:sz w:val="12"/>
        </w:rPr>
        <w:t>Source: Colley Hodges of Kirksey | Architecture</w:t>
      </w:r>
    </w:p>
    <w:p w14:paraId="1719729F" w14:textId="77777777" w:rsidR="003C08B3" w:rsidRDefault="003C08B3" w:rsidP="00FF6DE0">
      <w:pPr>
        <w:spacing w:after="0" w:line="240" w:lineRule="auto"/>
        <w:rPr>
          <w:sz w:val="12"/>
        </w:rPr>
      </w:pPr>
    </w:p>
    <w:p w14:paraId="464F023F" w14:textId="77777777" w:rsidR="003C08B3" w:rsidRPr="00FF6DE0" w:rsidRDefault="003C08B3" w:rsidP="003C08B3">
      <w:pPr>
        <w:spacing w:after="0" w:line="240" w:lineRule="auto"/>
        <w:rPr>
          <w:sz w:val="16"/>
        </w:rPr>
      </w:pPr>
      <w:r w:rsidRPr="00FF6DE0">
        <w:rPr>
          <w:b/>
          <w:sz w:val="16"/>
          <w:u w:val="single"/>
        </w:rPr>
        <w:t>Native Vegetation:</w:t>
      </w:r>
      <w:r w:rsidRPr="00FF6DE0">
        <w:rPr>
          <w:sz w:val="16"/>
        </w:rPr>
        <w:t xml:space="preserve"> </w:t>
      </w:r>
    </w:p>
    <w:p w14:paraId="60160579" w14:textId="77777777" w:rsidR="003C08B3" w:rsidRPr="00FF6DE0" w:rsidRDefault="003C08B3" w:rsidP="003C08B3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Trees: </w:t>
      </w:r>
    </w:p>
    <w:p w14:paraId="47DCE3F3" w14:textId="77777777" w:rsidR="003C08B3" w:rsidRPr="00FF6DE0" w:rsidRDefault="003C08B3" w:rsidP="003C08B3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Shrubs: </w:t>
      </w:r>
    </w:p>
    <w:p w14:paraId="0021B7D3" w14:textId="77777777" w:rsidR="003C08B3" w:rsidRPr="00FF6DE0" w:rsidRDefault="003C08B3" w:rsidP="003C08B3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Flowers: </w:t>
      </w:r>
    </w:p>
    <w:p w14:paraId="2895C543" w14:textId="77777777" w:rsidR="003C08B3" w:rsidRPr="00FF6DE0" w:rsidRDefault="003C08B3" w:rsidP="003C08B3">
      <w:pPr>
        <w:spacing w:after="0" w:line="240" w:lineRule="auto"/>
        <w:rPr>
          <w:sz w:val="16"/>
        </w:rPr>
      </w:pPr>
      <w:r w:rsidRPr="00FF6DE0">
        <w:rPr>
          <w:sz w:val="16"/>
        </w:rPr>
        <w:t xml:space="preserve">Grasses: </w:t>
      </w:r>
    </w:p>
    <w:p w14:paraId="14BD6A3E" w14:textId="77777777" w:rsidR="003C08B3" w:rsidRDefault="003C08B3" w:rsidP="003C08B3">
      <w:pPr>
        <w:spacing w:after="0"/>
        <w:rPr>
          <w:sz w:val="12"/>
        </w:rPr>
      </w:pPr>
      <w:r w:rsidRPr="00FF6DE0">
        <w:rPr>
          <w:sz w:val="12"/>
        </w:rPr>
        <w:t>Source: http://buchanansplants.com/2011/05/going-native-our-top-10-native-plants-for-houston/</w:t>
      </w:r>
    </w:p>
    <w:p w14:paraId="41A198A7" w14:textId="77777777" w:rsidR="003C08B3" w:rsidRDefault="003C08B3" w:rsidP="003C08B3">
      <w:pPr>
        <w:spacing w:after="0"/>
        <w:rPr>
          <w:sz w:val="12"/>
        </w:rPr>
      </w:pPr>
      <w:r w:rsidRPr="00FF6DE0">
        <w:rPr>
          <w:sz w:val="12"/>
        </w:rPr>
        <w:t>Source:</w:t>
      </w:r>
      <w:r>
        <w:rPr>
          <w:sz w:val="12"/>
        </w:rPr>
        <w:t xml:space="preserve"> </w:t>
      </w:r>
      <w:r w:rsidRPr="003C08B3">
        <w:rPr>
          <w:sz w:val="12"/>
        </w:rPr>
        <w:t>http://texastreeplanting.tamu.edu/</w:t>
      </w:r>
    </w:p>
    <w:p w14:paraId="26A91B24" w14:textId="77777777" w:rsidR="00E87C65" w:rsidRDefault="00E87C65" w:rsidP="00FF6DE0">
      <w:pPr>
        <w:spacing w:after="0" w:line="240" w:lineRule="auto"/>
        <w:rPr>
          <w:sz w:val="12"/>
        </w:rPr>
      </w:pPr>
    </w:p>
    <w:p w14:paraId="54D8CAF2" w14:textId="77777777" w:rsidR="00E87C65" w:rsidRDefault="00E87C65" w:rsidP="00E87C65">
      <w:pPr>
        <w:spacing w:after="0" w:line="240" w:lineRule="auto"/>
        <w:rPr>
          <w:sz w:val="12"/>
        </w:rPr>
      </w:pPr>
    </w:p>
    <w:p w14:paraId="0767CE77" w14:textId="339FCE3A" w:rsidR="003C08B3" w:rsidRPr="00FF6DE0" w:rsidRDefault="003C08B3" w:rsidP="00E87C65">
      <w:pPr>
        <w:spacing w:after="0" w:line="240" w:lineRule="auto"/>
        <w:rPr>
          <w:sz w:val="16"/>
        </w:rPr>
      </w:pPr>
      <w:r>
        <w:rPr>
          <w:b/>
          <w:sz w:val="16"/>
          <w:u w:val="single"/>
        </w:rPr>
        <w:t>LEED Strategies:</w:t>
      </w:r>
      <w:r w:rsidR="007C66A1">
        <w:rPr>
          <w:b/>
          <w:sz w:val="16"/>
          <w:u w:val="single"/>
        </w:rPr>
        <w:t xml:space="preserve"> </w:t>
      </w:r>
      <w:r w:rsidR="007C66A1" w:rsidRPr="007C66A1">
        <w:rPr>
          <w:bCs/>
          <w:sz w:val="16"/>
          <w:u w:val="single"/>
        </w:rPr>
        <w:t xml:space="preserve">(I have </w:t>
      </w:r>
      <w:r w:rsidR="007C66A1">
        <w:rPr>
          <w:bCs/>
          <w:sz w:val="16"/>
          <w:u w:val="single"/>
        </w:rPr>
        <w:t xml:space="preserve">listed </w:t>
      </w:r>
      <w:r w:rsidR="007C66A1" w:rsidRPr="007C66A1">
        <w:rPr>
          <w:bCs/>
          <w:sz w:val="16"/>
          <w:u w:val="single"/>
        </w:rPr>
        <w:t>the credits that will affect the look of your building/site)</w:t>
      </w:r>
    </w:p>
    <w:p w14:paraId="6BE6EE64" w14:textId="33289292" w:rsidR="00E87C65" w:rsidRDefault="00E87C65" w:rsidP="00E87C65">
      <w:pPr>
        <w:spacing w:after="0" w:line="240" w:lineRule="auto"/>
        <w:rPr>
          <w:sz w:val="12"/>
          <w:szCs w:val="12"/>
        </w:rPr>
      </w:pPr>
      <w:r w:rsidRPr="003C08B3">
        <w:rPr>
          <w:sz w:val="12"/>
          <w:szCs w:val="12"/>
        </w:rPr>
        <w:t>Source: LEED 2009 for New Construction and Major Renovations</w:t>
      </w:r>
    </w:p>
    <w:p w14:paraId="289CF97A" w14:textId="77777777" w:rsidR="00E87C65" w:rsidRPr="00E87C65" w:rsidRDefault="00E87C65" w:rsidP="00E87C65">
      <w:pPr>
        <w:spacing w:after="0" w:line="240" w:lineRule="auto"/>
        <w:rPr>
          <w:sz w:val="12"/>
          <w:szCs w:val="12"/>
        </w:rPr>
      </w:pPr>
    </w:p>
    <w:p w14:paraId="346856D7" w14:textId="7EE680C4" w:rsidR="003C08B3" w:rsidRDefault="007C66A1" w:rsidP="00E87C65">
      <w:pPr>
        <w:spacing w:after="0" w:line="240" w:lineRule="auto"/>
        <w:rPr>
          <w:sz w:val="16"/>
        </w:rPr>
      </w:pPr>
      <w:r>
        <w:rPr>
          <w:sz w:val="16"/>
        </w:rPr>
        <w:t>Location and Transportation</w:t>
      </w:r>
    </w:p>
    <w:p w14:paraId="21D84502" w14:textId="2B5F5AC3" w:rsidR="003C08B3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C6 - </w:t>
      </w:r>
      <w:r w:rsidRPr="007C66A1">
        <w:rPr>
          <w:sz w:val="16"/>
        </w:rPr>
        <w:t>Provide bike storage and provide shower facilities for at least 5% of all regular building occupants</w:t>
      </w:r>
    </w:p>
    <w:p w14:paraId="6161DECA" w14:textId="649463B4" w:rsidR="007C66A1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C7 - </w:t>
      </w:r>
      <w:r w:rsidRPr="007C66A1">
        <w:rPr>
          <w:sz w:val="16"/>
        </w:rPr>
        <w:t>Reduce existing imperviousness by 20% so that less rain runs off the site, provide preferred parking</w:t>
      </w:r>
      <w:r w:rsidRPr="007C66A1">
        <w:rPr>
          <w:sz w:val="16"/>
        </w:rPr>
        <w:t xml:space="preserve"> </w:t>
      </w:r>
    </w:p>
    <w:p w14:paraId="19851519" w14:textId="77777777" w:rsidR="007C66A1" w:rsidRPr="007C66A1" w:rsidRDefault="007C66A1" w:rsidP="00E87C65">
      <w:pPr>
        <w:pStyle w:val="ListParagraph"/>
        <w:spacing w:after="0" w:line="240" w:lineRule="auto"/>
        <w:ind w:left="180"/>
        <w:rPr>
          <w:sz w:val="16"/>
        </w:rPr>
      </w:pPr>
    </w:p>
    <w:p w14:paraId="00DC1B79" w14:textId="71FF6B2B" w:rsidR="003C08B3" w:rsidRDefault="007C66A1" w:rsidP="00E87C65">
      <w:pPr>
        <w:spacing w:after="0" w:line="240" w:lineRule="auto"/>
        <w:rPr>
          <w:sz w:val="16"/>
        </w:rPr>
      </w:pPr>
      <w:r>
        <w:rPr>
          <w:sz w:val="16"/>
        </w:rPr>
        <w:t>Sustainable Sites</w:t>
      </w:r>
    </w:p>
    <w:p w14:paraId="171697D9" w14:textId="52A1CAF7" w:rsidR="003C08B3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C2 - </w:t>
      </w:r>
      <w:r w:rsidRPr="007C66A1">
        <w:rPr>
          <w:sz w:val="16"/>
        </w:rPr>
        <w:t>Protect and restore 40% of developed area to native habitat</w:t>
      </w:r>
    </w:p>
    <w:p w14:paraId="6E653C9F" w14:textId="548BC359" w:rsidR="007C66A1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C3 - </w:t>
      </w:r>
      <w:r w:rsidRPr="007C66A1">
        <w:rPr>
          <w:sz w:val="16"/>
        </w:rPr>
        <w:t>Provide vegetative open space equal to 25% of sites area</w:t>
      </w:r>
    </w:p>
    <w:p w14:paraId="664FBECC" w14:textId="40EBFCF8" w:rsidR="007C66A1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C4 - </w:t>
      </w:r>
      <w:r w:rsidRPr="007C66A1">
        <w:rPr>
          <w:sz w:val="16"/>
        </w:rPr>
        <w:t>manage on site the runoff from the developed site for the 98th percentile of local rainfall events</w:t>
      </w:r>
    </w:p>
    <w:p w14:paraId="595B6455" w14:textId="4A0D9538" w:rsidR="007C66A1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C5 - </w:t>
      </w:r>
      <w:r w:rsidRPr="007C66A1">
        <w:rPr>
          <w:sz w:val="16"/>
        </w:rPr>
        <w:t>Use shading or non-reflecting materials for paved areas &amp; use vegetative or non-reflecting roofing</w:t>
      </w:r>
    </w:p>
    <w:p w14:paraId="3AFA1281" w14:textId="77777777" w:rsidR="007C66A1" w:rsidRPr="003C08B3" w:rsidRDefault="007C66A1" w:rsidP="00E87C65">
      <w:pPr>
        <w:pStyle w:val="ListParagraph"/>
        <w:spacing w:after="0" w:line="240" w:lineRule="auto"/>
        <w:ind w:left="180"/>
        <w:rPr>
          <w:sz w:val="16"/>
        </w:rPr>
      </w:pPr>
    </w:p>
    <w:p w14:paraId="58CC1DB9" w14:textId="31384686" w:rsidR="003C08B3" w:rsidRDefault="007C66A1" w:rsidP="00E87C65">
      <w:pPr>
        <w:spacing w:after="0" w:line="240" w:lineRule="auto"/>
        <w:rPr>
          <w:sz w:val="16"/>
        </w:rPr>
      </w:pPr>
      <w:r>
        <w:rPr>
          <w:sz w:val="16"/>
        </w:rPr>
        <w:t>Water Efficiency</w:t>
      </w:r>
    </w:p>
    <w:p w14:paraId="299D28E6" w14:textId="7F414AC2" w:rsidR="003C08B3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C3 - </w:t>
      </w:r>
      <w:r w:rsidRPr="007C66A1">
        <w:rPr>
          <w:sz w:val="16"/>
        </w:rPr>
        <w:t xml:space="preserve">use a cooling tower to cool your building and monitor the tower for health and </w:t>
      </w:r>
      <w:r>
        <w:rPr>
          <w:sz w:val="16"/>
        </w:rPr>
        <w:t>efficiency</w:t>
      </w:r>
    </w:p>
    <w:p w14:paraId="0739309B" w14:textId="77777777" w:rsidR="007C66A1" w:rsidRPr="003C08B3" w:rsidRDefault="007C66A1" w:rsidP="00E87C65">
      <w:pPr>
        <w:pStyle w:val="ListParagraph"/>
        <w:spacing w:after="0" w:line="240" w:lineRule="auto"/>
        <w:ind w:left="180"/>
        <w:rPr>
          <w:sz w:val="16"/>
        </w:rPr>
      </w:pPr>
    </w:p>
    <w:p w14:paraId="0D36C3E5" w14:textId="7B3D5D06" w:rsidR="003C08B3" w:rsidRDefault="007C66A1" w:rsidP="00E87C65">
      <w:pPr>
        <w:spacing w:after="0" w:line="240" w:lineRule="auto"/>
        <w:rPr>
          <w:sz w:val="16"/>
        </w:rPr>
      </w:pPr>
      <w:r>
        <w:rPr>
          <w:sz w:val="16"/>
        </w:rPr>
        <w:t>Energy and Atmosphere</w:t>
      </w:r>
    </w:p>
    <w:p w14:paraId="0905CE7C" w14:textId="3AFE67A4" w:rsidR="003C08B3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C5 - </w:t>
      </w:r>
      <w:r w:rsidRPr="007C66A1">
        <w:rPr>
          <w:sz w:val="16"/>
        </w:rPr>
        <w:t>Use solar, wind, hydro, geothermal, biomass, bio-gas, etc to produce up to 10% of your energy</w:t>
      </w:r>
    </w:p>
    <w:p w14:paraId="354EEEE9" w14:textId="77777777" w:rsidR="007C66A1" w:rsidRPr="003C08B3" w:rsidRDefault="007C66A1" w:rsidP="00E87C65">
      <w:pPr>
        <w:pStyle w:val="ListParagraph"/>
        <w:spacing w:after="0" w:line="240" w:lineRule="auto"/>
        <w:ind w:left="180"/>
        <w:rPr>
          <w:sz w:val="16"/>
        </w:rPr>
      </w:pPr>
    </w:p>
    <w:p w14:paraId="3ECF178E" w14:textId="03640631" w:rsidR="003C08B3" w:rsidRDefault="007C66A1" w:rsidP="00E87C65">
      <w:pPr>
        <w:spacing w:after="0" w:line="240" w:lineRule="auto"/>
        <w:rPr>
          <w:sz w:val="16"/>
        </w:rPr>
      </w:pPr>
      <w:r>
        <w:rPr>
          <w:sz w:val="16"/>
        </w:rPr>
        <w:t>Materials and Resources</w:t>
      </w:r>
    </w:p>
    <w:p w14:paraId="29C77861" w14:textId="2A5D99EF" w:rsidR="003C08B3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P1 - </w:t>
      </w:r>
      <w:r w:rsidRPr="007C66A1">
        <w:rPr>
          <w:sz w:val="16"/>
        </w:rPr>
        <w:t>Must have a place to store and collect recyclables</w:t>
      </w:r>
    </w:p>
    <w:p w14:paraId="6557BA7D" w14:textId="34194BA7" w:rsidR="007C66A1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C1 - </w:t>
      </w:r>
      <w:r w:rsidRPr="007C66A1">
        <w:rPr>
          <w:sz w:val="16"/>
        </w:rPr>
        <w:t>Maintain 50% of existing building(s)</w:t>
      </w:r>
    </w:p>
    <w:p w14:paraId="083E54D0" w14:textId="77777777" w:rsidR="007C66A1" w:rsidRDefault="007C66A1" w:rsidP="00E87C65">
      <w:pPr>
        <w:pStyle w:val="ListParagraph"/>
        <w:spacing w:after="0" w:line="240" w:lineRule="auto"/>
        <w:ind w:left="180"/>
        <w:rPr>
          <w:sz w:val="16"/>
        </w:rPr>
      </w:pPr>
    </w:p>
    <w:p w14:paraId="3E2E7182" w14:textId="3D91E49B" w:rsidR="007C66A1" w:rsidRDefault="007C66A1" w:rsidP="00E87C65">
      <w:pPr>
        <w:spacing w:after="0" w:line="240" w:lineRule="auto"/>
        <w:rPr>
          <w:sz w:val="16"/>
        </w:rPr>
      </w:pPr>
      <w:r>
        <w:rPr>
          <w:sz w:val="16"/>
        </w:rPr>
        <w:t>Indoor Environment Quality</w:t>
      </w:r>
    </w:p>
    <w:p w14:paraId="16C55EB2" w14:textId="61DE227B" w:rsidR="007C66A1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P1 - </w:t>
      </w:r>
      <w:r w:rsidR="00E87C65" w:rsidRPr="00E87C65">
        <w:rPr>
          <w:sz w:val="16"/>
        </w:rPr>
        <w:t>Prohibit smoking in building or have a well-ventilated smoking room</w:t>
      </w:r>
    </w:p>
    <w:p w14:paraId="2CCE9DAB" w14:textId="271CDE18" w:rsidR="007C66A1" w:rsidRDefault="007C66A1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>C</w:t>
      </w:r>
      <w:r w:rsidR="00E87C65">
        <w:rPr>
          <w:sz w:val="16"/>
        </w:rPr>
        <w:t>4</w:t>
      </w:r>
      <w:r>
        <w:rPr>
          <w:sz w:val="16"/>
        </w:rPr>
        <w:t xml:space="preserve"> - </w:t>
      </w:r>
      <w:r w:rsidR="00E87C65" w:rsidRPr="00E87C65">
        <w:rPr>
          <w:sz w:val="16"/>
        </w:rPr>
        <w:t>Provide ventilated entry area to reduce outdoor pollutants, design indivdual exhaust for rooms</w:t>
      </w:r>
    </w:p>
    <w:p w14:paraId="07D1A08C" w14:textId="6EE31DB2" w:rsidR="00E87C65" w:rsidRDefault="00E87C65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C7 - </w:t>
      </w:r>
      <w:r w:rsidRPr="00E87C65">
        <w:rPr>
          <w:sz w:val="16"/>
        </w:rPr>
        <w:t>Daylight 75% of Spaces</w:t>
      </w:r>
    </w:p>
    <w:p w14:paraId="3822E221" w14:textId="6BA810B6" w:rsidR="00E87C65" w:rsidRDefault="00E87C65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  <w:r>
        <w:rPr>
          <w:sz w:val="16"/>
        </w:rPr>
        <w:t xml:space="preserve">C8 - </w:t>
      </w:r>
      <w:r w:rsidRPr="00E87C65">
        <w:rPr>
          <w:sz w:val="16"/>
        </w:rPr>
        <w:t>Views for 90% of Spaces</w:t>
      </w:r>
    </w:p>
    <w:p w14:paraId="37C4A27A" w14:textId="77777777" w:rsidR="007C66A1" w:rsidRPr="003C08B3" w:rsidRDefault="007C66A1" w:rsidP="00E87C65">
      <w:pPr>
        <w:pStyle w:val="ListParagraph"/>
        <w:spacing w:after="0" w:line="240" w:lineRule="auto"/>
        <w:ind w:left="180"/>
        <w:rPr>
          <w:sz w:val="16"/>
        </w:rPr>
      </w:pPr>
    </w:p>
    <w:p w14:paraId="6461FA40" w14:textId="77777777" w:rsidR="003C08B3" w:rsidRDefault="003C08B3" w:rsidP="00E87C65">
      <w:pPr>
        <w:spacing w:after="0" w:line="240" w:lineRule="auto"/>
        <w:rPr>
          <w:sz w:val="16"/>
        </w:rPr>
      </w:pPr>
      <w:r>
        <w:rPr>
          <w:sz w:val="16"/>
        </w:rPr>
        <w:t>Innovation &amp; Design Process</w:t>
      </w:r>
    </w:p>
    <w:p w14:paraId="1DCA615D" w14:textId="46068BCA" w:rsidR="003C08B3" w:rsidRDefault="003C08B3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</w:p>
    <w:p w14:paraId="27360AC3" w14:textId="77777777" w:rsidR="00E87C65" w:rsidRPr="003C08B3" w:rsidRDefault="00E87C65" w:rsidP="00E87C65">
      <w:pPr>
        <w:pStyle w:val="ListParagraph"/>
        <w:spacing w:after="0" w:line="240" w:lineRule="auto"/>
        <w:ind w:left="180"/>
        <w:rPr>
          <w:sz w:val="16"/>
        </w:rPr>
      </w:pPr>
    </w:p>
    <w:p w14:paraId="7805E6C7" w14:textId="77777777" w:rsidR="003C08B3" w:rsidRDefault="003C08B3" w:rsidP="00E87C65">
      <w:pPr>
        <w:spacing w:after="0" w:line="240" w:lineRule="auto"/>
        <w:rPr>
          <w:sz w:val="16"/>
        </w:rPr>
      </w:pPr>
      <w:r>
        <w:rPr>
          <w:sz w:val="16"/>
        </w:rPr>
        <w:t>Regional Priority Credits</w:t>
      </w:r>
    </w:p>
    <w:p w14:paraId="157350C3" w14:textId="249A30FA" w:rsidR="003C08B3" w:rsidRDefault="003C08B3" w:rsidP="00E87C6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sz w:val="16"/>
        </w:rPr>
      </w:pPr>
    </w:p>
    <w:p w14:paraId="5FAA166B" w14:textId="77777777" w:rsidR="003C08B3" w:rsidRDefault="003C08B3" w:rsidP="00E87C65">
      <w:pPr>
        <w:spacing w:after="0" w:line="240" w:lineRule="auto"/>
        <w:rPr>
          <w:sz w:val="12"/>
          <w:szCs w:val="12"/>
        </w:rPr>
      </w:pPr>
    </w:p>
    <w:p w14:paraId="4E620E6B" w14:textId="77777777" w:rsidR="00E87C65" w:rsidRDefault="00E87C65" w:rsidP="00E87C65">
      <w:pPr>
        <w:spacing w:after="0" w:line="240" w:lineRule="auto"/>
        <w:rPr>
          <w:sz w:val="12"/>
          <w:szCs w:val="12"/>
        </w:rPr>
      </w:pPr>
    </w:p>
    <w:p w14:paraId="1E7ADFFF" w14:textId="77777777" w:rsidR="00E87C65" w:rsidRPr="003C08B3" w:rsidRDefault="00E87C65" w:rsidP="00E87C65">
      <w:pPr>
        <w:spacing w:after="0" w:line="240" w:lineRule="auto"/>
        <w:rPr>
          <w:sz w:val="12"/>
          <w:szCs w:val="12"/>
        </w:rPr>
      </w:pPr>
    </w:p>
    <w:p w14:paraId="0107C7AE" w14:textId="364DDCCC" w:rsidR="003C08B3" w:rsidRPr="00B87C9C" w:rsidRDefault="003C08B3" w:rsidP="00FF6DE0">
      <w:pPr>
        <w:spacing w:after="0" w:line="240" w:lineRule="auto"/>
        <w:rPr>
          <w:sz w:val="12"/>
        </w:rPr>
        <w:sectPr w:rsidR="003C08B3" w:rsidRPr="00B87C9C" w:rsidSect="006F5F63">
          <w:type w:val="continuous"/>
          <w:pgSz w:w="15840" w:h="12240" w:orient="landscape"/>
          <w:pgMar w:top="1080" w:right="360" w:bottom="360" w:left="360" w:header="720" w:footer="720" w:gutter="0"/>
          <w:cols w:num="2" w:space="188" w:equalWidth="0">
            <w:col w:w="8751" w:space="317"/>
            <w:col w:w="6052"/>
          </w:cols>
          <w:docGrid w:linePitch="360"/>
        </w:sectPr>
      </w:pPr>
    </w:p>
    <w:p w14:paraId="228404A7" w14:textId="77777777" w:rsidR="003C08B3" w:rsidRDefault="003C08B3" w:rsidP="003C08B3">
      <w:pPr>
        <w:spacing w:after="0"/>
        <w:rPr>
          <w:sz w:val="12"/>
        </w:rPr>
      </w:pPr>
    </w:p>
    <w:sectPr w:rsidR="003C08B3" w:rsidSect="006F5F63">
      <w:type w:val="continuous"/>
      <w:pgSz w:w="15840" w:h="12240" w:orient="landscape"/>
      <w:pgMar w:top="1080" w:right="360" w:bottom="360" w:left="36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5AC2" w14:textId="77777777" w:rsidR="006F5F63" w:rsidRDefault="006F5F63" w:rsidP="00061FE0">
      <w:pPr>
        <w:spacing w:after="0" w:line="240" w:lineRule="auto"/>
      </w:pPr>
      <w:r>
        <w:separator/>
      </w:r>
    </w:p>
  </w:endnote>
  <w:endnote w:type="continuationSeparator" w:id="0">
    <w:p w14:paraId="4976D27E" w14:textId="77777777" w:rsidR="006F5F63" w:rsidRDefault="006F5F63" w:rsidP="0006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49E8" w14:textId="77777777" w:rsidR="006F5F63" w:rsidRDefault="006F5F63" w:rsidP="00061FE0">
      <w:pPr>
        <w:spacing w:after="0" w:line="240" w:lineRule="auto"/>
      </w:pPr>
      <w:r>
        <w:separator/>
      </w:r>
    </w:p>
  </w:footnote>
  <w:footnote w:type="continuationSeparator" w:id="0">
    <w:p w14:paraId="64EADBF9" w14:textId="77777777" w:rsidR="006F5F63" w:rsidRDefault="006F5F63" w:rsidP="0006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EE1"/>
    <w:multiLevelType w:val="hybridMultilevel"/>
    <w:tmpl w:val="873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7D1"/>
    <w:multiLevelType w:val="hybridMultilevel"/>
    <w:tmpl w:val="FC5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BEF"/>
    <w:multiLevelType w:val="hybridMultilevel"/>
    <w:tmpl w:val="8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D8F"/>
    <w:multiLevelType w:val="hybridMultilevel"/>
    <w:tmpl w:val="3DA8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B00"/>
    <w:multiLevelType w:val="hybridMultilevel"/>
    <w:tmpl w:val="741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2AE7"/>
    <w:multiLevelType w:val="hybridMultilevel"/>
    <w:tmpl w:val="48C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6A49"/>
    <w:multiLevelType w:val="hybridMultilevel"/>
    <w:tmpl w:val="7C58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817B4"/>
    <w:multiLevelType w:val="hybridMultilevel"/>
    <w:tmpl w:val="03D4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7D93"/>
    <w:multiLevelType w:val="hybridMultilevel"/>
    <w:tmpl w:val="DC3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20578"/>
    <w:multiLevelType w:val="hybridMultilevel"/>
    <w:tmpl w:val="E980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8411">
    <w:abstractNumId w:val="7"/>
  </w:num>
  <w:num w:numId="2" w16cid:durableId="1773742595">
    <w:abstractNumId w:val="2"/>
  </w:num>
  <w:num w:numId="3" w16cid:durableId="1968125897">
    <w:abstractNumId w:val="1"/>
  </w:num>
  <w:num w:numId="4" w16cid:durableId="1457722420">
    <w:abstractNumId w:val="3"/>
  </w:num>
  <w:num w:numId="5" w16cid:durableId="574364144">
    <w:abstractNumId w:val="4"/>
  </w:num>
  <w:num w:numId="6" w16cid:durableId="1560895440">
    <w:abstractNumId w:val="9"/>
  </w:num>
  <w:num w:numId="7" w16cid:durableId="409353374">
    <w:abstractNumId w:val="5"/>
  </w:num>
  <w:num w:numId="8" w16cid:durableId="1706447831">
    <w:abstractNumId w:val="6"/>
  </w:num>
  <w:num w:numId="9" w16cid:durableId="1142504455">
    <w:abstractNumId w:val="0"/>
  </w:num>
  <w:num w:numId="10" w16cid:durableId="43068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B5"/>
    <w:rsid w:val="00017DD9"/>
    <w:rsid w:val="000201BA"/>
    <w:rsid w:val="00020E6A"/>
    <w:rsid w:val="00023153"/>
    <w:rsid w:val="00056C9C"/>
    <w:rsid w:val="00061FE0"/>
    <w:rsid w:val="000812F3"/>
    <w:rsid w:val="000845D4"/>
    <w:rsid w:val="000A3DBA"/>
    <w:rsid w:val="000A66D5"/>
    <w:rsid w:val="000B4B7A"/>
    <w:rsid w:val="000B7036"/>
    <w:rsid w:val="000F1A74"/>
    <w:rsid w:val="00117ACC"/>
    <w:rsid w:val="00126748"/>
    <w:rsid w:val="001653C4"/>
    <w:rsid w:val="001665A1"/>
    <w:rsid w:val="00167EB0"/>
    <w:rsid w:val="001711CC"/>
    <w:rsid w:val="00262E39"/>
    <w:rsid w:val="002745A8"/>
    <w:rsid w:val="002A0DC4"/>
    <w:rsid w:val="002A0E7F"/>
    <w:rsid w:val="002B1ADF"/>
    <w:rsid w:val="002D50F2"/>
    <w:rsid w:val="00307113"/>
    <w:rsid w:val="00316AF7"/>
    <w:rsid w:val="0033700A"/>
    <w:rsid w:val="003700D8"/>
    <w:rsid w:val="00374E4A"/>
    <w:rsid w:val="003C08B3"/>
    <w:rsid w:val="0040474F"/>
    <w:rsid w:val="00413272"/>
    <w:rsid w:val="00423C3B"/>
    <w:rsid w:val="00436E93"/>
    <w:rsid w:val="00460AEB"/>
    <w:rsid w:val="00473FBC"/>
    <w:rsid w:val="00476E11"/>
    <w:rsid w:val="0048342A"/>
    <w:rsid w:val="004A0CE1"/>
    <w:rsid w:val="004E5A12"/>
    <w:rsid w:val="004E67D1"/>
    <w:rsid w:val="00505CEB"/>
    <w:rsid w:val="00544302"/>
    <w:rsid w:val="00597F62"/>
    <w:rsid w:val="005E734F"/>
    <w:rsid w:val="005F6440"/>
    <w:rsid w:val="006972D5"/>
    <w:rsid w:val="006D6453"/>
    <w:rsid w:val="006D6E38"/>
    <w:rsid w:val="006F5F63"/>
    <w:rsid w:val="00727D17"/>
    <w:rsid w:val="00737E76"/>
    <w:rsid w:val="00753D7F"/>
    <w:rsid w:val="007C66A1"/>
    <w:rsid w:val="007D27B5"/>
    <w:rsid w:val="007D60CA"/>
    <w:rsid w:val="007F32D6"/>
    <w:rsid w:val="0082692D"/>
    <w:rsid w:val="00886175"/>
    <w:rsid w:val="00894DB5"/>
    <w:rsid w:val="008B4B16"/>
    <w:rsid w:val="008D3E69"/>
    <w:rsid w:val="00914B3B"/>
    <w:rsid w:val="009760B5"/>
    <w:rsid w:val="0098238A"/>
    <w:rsid w:val="009874B9"/>
    <w:rsid w:val="009E4F08"/>
    <w:rsid w:val="00A1620A"/>
    <w:rsid w:val="00A20C6F"/>
    <w:rsid w:val="00A376D8"/>
    <w:rsid w:val="00A62FE9"/>
    <w:rsid w:val="00A91990"/>
    <w:rsid w:val="00B40F40"/>
    <w:rsid w:val="00B87C9C"/>
    <w:rsid w:val="00BA545B"/>
    <w:rsid w:val="00BF2FFF"/>
    <w:rsid w:val="00C13692"/>
    <w:rsid w:val="00C47D57"/>
    <w:rsid w:val="00C623AF"/>
    <w:rsid w:val="00C871EA"/>
    <w:rsid w:val="00CC5B7F"/>
    <w:rsid w:val="00CE213A"/>
    <w:rsid w:val="00CF269D"/>
    <w:rsid w:val="00D5692B"/>
    <w:rsid w:val="00D92646"/>
    <w:rsid w:val="00D94BB3"/>
    <w:rsid w:val="00DE1CC4"/>
    <w:rsid w:val="00E23C22"/>
    <w:rsid w:val="00E7583B"/>
    <w:rsid w:val="00E87C65"/>
    <w:rsid w:val="00E9095D"/>
    <w:rsid w:val="00EE68F7"/>
    <w:rsid w:val="00EF22A8"/>
    <w:rsid w:val="00EF2B94"/>
    <w:rsid w:val="00F475BB"/>
    <w:rsid w:val="00F72308"/>
    <w:rsid w:val="00F76CD9"/>
    <w:rsid w:val="00FA4B00"/>
    <w:rsid w:val="00FC4A6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580"/>
  <w15:docId w15:val="{C73B7EC4-D579-44AD-A66D-4185B5F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FE0"/>
  </w:style>
  <w:style w:type="paragraph" w:styleId="Footer">
    <w:name w:val="footer"/>
    <w:basedOn w:val="Normal"/>
    <w:link w:val="FooterChar"/>
    <w:uiPriority w:val="99"/>
    <w:semiHidden/>
    <w:unhideWhenUsed/>
    <w:rsid w:val="0006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FE0"/>
  </w:style>
  <w:style w:type="character" w:styleId="Hyperlink">
    <w:name w:val="Hyperlink"/>
    <w:basedOn w:val="DefaultParagraphFont"/>
    <w:uiPriority w:val="99"/>
    <w:unhideWhenUsed/>
    <w:rsid w:val="002A0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899">
              <w:marLeft w:val="173"/>
              <w:marRight w:val="173"/>
              <w:marTop w:val="173"/>
              <w:marBottom w:val="173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627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157993">
              <w:marLeft w:val="173"/>
              <w:marRight w:val="173"/>
              <w:marTop w:val="173"/>
              <w:marBottom w:val="173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58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94">
      <w:bodyDiv w:val="1"/>
      <w:marLeft w:val="0"/>
      <w:marRight w:val="0"/>
      <w:marTop w:val="0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rcollins4</dc:creator>
  <cp:lastModifiedBy>Collins, Ryan</cp:lastModifiedBy>
  <cp:revision>4</cp:revision>
  <cp:lastPrinted>2014-01-29T14:04:00Z</cp:lastPrinted>
  <dcterms:created xsi:type="dcterms:W3CDTF">2024-02-08T14:24:00Z</dcterms:created>
  <dcterms:modified xsi:type="dcterms:W3CDTF">2024-02-08T14:41:00Z</dcterms:modified>
</cp:coreProperties>
</file>